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宋体" w:eastAsia="方正黑体_GBK" w:cs="宋体"/>
          <w:bCs/>
          <w:color w:val="000000"/>
        </w:rPr>
      </w:pPr>
      <w:r>
        <w:rPr>
          <w:rFonts w:hint="eastAsia" w:ascii="方正黑体_GBK" w:hAnsi="宋体" w:eastAsia="方正黑体_GBK" w:cs="宋体"/>
          <w:bCs/>
          <w:color w:val="000000"/>
        </w:rPr>
        <w:t>附件3</w:t>
      </w:r>
    </w:p>
    <w:p>
      <w:pPr>
        <w:widowControl/>
        <w:spacing w:line="560" w:lineRule="exact"/>
        <w:jc w:val="left"/>
        <w:rPr>
          <w:rFonts w:ascii="方正黑体_GBK" w:hAnsi="宋体" w:eastAsia="方正黑体_GBK" w:cs="宋体"/>
          <w:bCs/>
          <w:color w:val="000000"/>
        </w:rPr>
      </w:pPr>
    </w:p>
    <w:p>
      <w:pPr>
        <w:spacing w:line="560" w:lineRule="exact"/>
        <w:jc w:val="center"/>
        <w:rPr>
          <w:rFonts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江苏省社会组织扶贫案例征集</w:t>
      </w:r>
      <w:r>
        <w:rPr>
          <w:rFonts w:ascii="方正小标宋_GBK" w:hAnsi="宋体" w:eastAsia="方正小标宋_GBK" w:cs="宋体"/>
          <w:color w:val="000000"/>
          <w:sz w:val="44"/>
          <w:szCs w:val="44"/>
        </w:rPr>
        <w:t>要求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bCs/>
          <w:color w:val="000000"/>
        </w:rPr>
        <w:t>一、征集对象</w:t>
      </w:r>
    </w:p>
    <w:p>
      <w:pPr>
        <w:spacing w:line="580" w:lineRule="exact"/>
        <w:ind w:firstLine="640" w:firstLine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在江苏省各级民政部门依法登记的社会团体、基金会、社会服务机构，“十三五”以来开展实施的脱贫帮扶项目，重点是在东西部扶贫协作对口支援地区、“三区三州”及省内经济薄弱地区实施的项目。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</w:rPr>
      </w:pPr>
      <w:r>
        <w:rPr>
          <w:rFonts w:ascii="黑体" w:hAnsi="黑体" w:eastAsia="黑体"/>
          <w:bCs/>
          <w:color w:val="000000"/>
        </w:rPr>
        <w:t>二、案例内容及要求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案例内容应包括：主标题（简练、新颖）、副标题，正文。正文应包含背景介绍、扶贫实践的主要做法、扶贫的主要成效、主要经验等部分，并附有关图片等佐证资料。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案例原则上选用“十三五”以来已实施的，并取得了一定成效的帮扶项目。可选用单个案例，也可选用系列案例。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FF0000"/>
        </w:rPr>
      </w:pPr>
      <w:r>
        <w:rPr>
          <w:rFonts w:ascii="Times New Roman"/>
          <w:color w:val="000000"/>
        </w:rPr>
        <w:t>3.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</w:rPr>
        <w:t>案</w:t>
      </w:r>
      <w:r>
        <w:rPr>
          <w:rFonts w:ascii="Times New Roman"/>
          <w:color w:val="000000"/>
        </w:rPr>
        <w:t>例应附社会组织扶贫案例申报表（见附表）。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</w:rPr>
      </w:pPr>
      <w:r>
        <w:rPr>
          <w:rFonts w:ascii="黑体" w:hAnsi="黑体" w:eastAsia="黑体"/>
          <w:bCs/>
          <w:color w:val="000000"/>
        </w:rPr>
        <w:t>三、案例撰写要求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用word格式文档编辑，并按统一要求排版。页面设置：A4，默认页边距；行距：1.5倍行距；字号：大标题用二号华文中宋加黑，副标题用三号楷体，二级标题用小三号黑体，正文用四号宋体。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案例字数控制在3000字～5000字。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所用图表清晰，说明详实，符合印刷出版要求。</w:t>
      </w:r>
    </w:p>
    <w:p>
      <w:pPr>
        <w:spacing w:line="580" w:lineRule="exact"/>
        <w:ind w:firstLine="640" w:firstLineChars="200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投稿前，请对案例内容进行仔细校对，避免错字、别字、漏字和标点不当。</w:t>
      </w:r>
    </w:p>
    <w:p>
      <w:pPr>
        <w:spacing w:line="480" w:lineRule="exact"/>
        <w:jc w:val="both"/>
        <w:rPr>
          <w:rFonts w:hint="eastAsia" w:ascii="Times New Roman" w:eastAsia="方正仿宋_GBK"/>
          <w:color w:val="000000"/>
        </w:rPr>
      </w:pPr>
      <w:r>
        <w:rPr>
          <w:rFonts w:ascii="Times New Roman" w:eastAsia="方正仿宋_GBK"/>
          <w:color w:val="000000"/>
        </w:rPr>
        <w:br w:type="page"/>
      </w:r>
    </w:p>
    <w:p>
      <w:pPr>
        <w:spacing w:line="577" w:lineRule="exact"/>
        <w:jc w:val="center"/>
        <w:rPr>
          <w:rFonts w:hint="eastAsia" w:ascii="方正小标宋_GBK" w:hAnsi="等线" w:eastAsia="方正小标宋_GBK" w:cs="Arial"/>
          <w:bCs/>
          <w:color w:val="000000"/>
          <w:sz w:val="44"/>
          <w:szCs w:val="44"/>
        </w:rPr>
      </w:pPr>
      <w:r>
        <w:rPr>
          <w:rFonts w:hint="eastAsia" w:ascii="方正小标宋_GBK" w:hAnsi="等线" w:eastAsia="方正小标宋_GBK" w:cs="Arial"/>
          <w:bCs/>
          <w:color w:val="000000"/>
          <w:sz w:val="44"/>
          <w:szCs w:val="44"/>
        </w:rPr>
        <w:t>社会组织扶贫案例申报表</w:t>
      </w:r>
    </w:p>
    <w:p>
      <w:pPr>
        <w:spacing w:line="480" w:lineRule="exact"/>
        <w:jc w:val="center"/>
        <w:rPr>
          <w:rFonts w:ascii="方正小标宋_GBK" w:hAnsi="等线" w:eastAsia="方正小标宋_GBK" w:cs="Arial"/>
          <w:bCs/>
          <w:color w:val="000000"/>
          <w:sz w:val="44"/>
          <w:szCs w:val="44"/>
        </w:rPr>
      </w:pPr>
    </w:p>
    <w:tbl>
      <w:tblPr>
        <w:tblStyle w:val="2"/>
        <w:tblW w:w="88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51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restart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社会组织</w:t>
            </w: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基本情况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组织名称（全称）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ind w:firstLine="624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组织类型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eastAsia="仿宋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社会团体</w:t>
            </w:r>
            <w:r>
              <w:rPr>
                <w:rFonts w:ascii="Times New Roman" w:eastAsia="仿宋"/>
                <w:b/>
                <w:sz w:val="24"/>
                <w:szCs w:val="24"/>
              </w:rPr>
              <w:t xml:space="preserve">  B 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基金会</w:t>
            </w:r>
            <w:r>
              <w:rPr>
                <w:rFonts w:ascii="Times New Roman" w:eastAsia="仿宋"/>
                <w:b/>
                <w:sz w:val="24"/>
                <w:szCs w:val="24"/>
              </w:rPr>
              <w:t xml:space="preserve">  C 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民办非企业单位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ind w:firstLine="624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登记层级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eastAsia="仿宋"/>
                <w:b/>
                <w:sz w:val="24"/>
                <w:szCs w:val="24"/>
              </w:rPr>
              <w:t>A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省级</w:t>
            </w:r>
            <w:r>
              <w:rPr>
                <w:rFonts w:ascii="Times New Roman" w:eastAsia="仿宋"/>
                <w:b/>
                <w:sz w:val="24"/>
                <w:szCs w:val="24"/>
              </w:rPr>
              <w:t xml:space="preserve">    B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市级</w:t>
            </w:r>
            <w:r>
              <w:rPr>
                <w:rFonts w:ascii="Times New Roman" w:eastAsia="仿宋"/>
                <w:b/>
                <w:sz w:val="24"/>
                <w:szCs w:val="24"/>
              </w:rPr>
              <w:t xml:space="preserve">    C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县级</w:t>
            </w:r>
            <w:r>
              <w:rPr>
                <w:rFonts w:ascii="Times New Roman" w:eastAsia="仿宋"/>
                <w:b/>
                <w:sz w:val="24"/>
                <w:szCs w:val="24"/>
              </w:rPr>
              <w:t xml:space="preserve">    D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申报案例基本情况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案例名称（含副标题）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项目实施地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项目总金额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受益群体及人数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项目起止时间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联系人及联系方式</w:t>
            </w:r>
          </w:p>
        </w:tc>
        <w:tc>
          <w:tcPr>
            <w:tcW w:w="5198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left"/>
              <w:rPr>
                <w:rFonts w:asci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6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仿宋" w:eastAsia="仿宋"/>
                <w:b/>
                <w:sz w:val="24"/>
                <w:szCs w:val="24"/>
              </w:rPr>
              <w:t>案例摘要</w:t>
            </w: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ind w:left="-57" w:right="-57"/>
              <w:jc w:val="center"/>
              <w:rPr>
                <w:rFonts w:ascii="Times New Roman" w:eastAsia="仿宋"/>
                <w:b/>
                <w:sz w:val="24"/>
                <w:szCs w:val="24"/>
              </w:rPr>
            </w:pPr>
            <w:r>
              <w:rPr>
                <w:rFonts w:ascii="Times New Roman" w:eastAsia="仿宋"/>
                <w:b/>
                <w:sz w:val="24"/>
                <w:szCs w:val="24"/>
              </w:rPr>
              <w:t>200-300</w:t>
            </w:r>
            <w:r>
              <w:rPr>
                <w:rFonts w:ascii="Times New Roman" w:hAnsi="仿宋" w:eastAsia="仿宋"/>
                <w:b/>
                <w:sz w:val="24"/>
                <w:szCs w:val="24"/>
              </w:rPr>
              <w:t>字</w:t>
            </w:r>
          </w:p>
        </w:tc>
        <w:tc>
          <w:tcPr>
            <w:tcW w:w="7608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320" w:lineRule="exact"/>
              <w:rPr>
                <w:rFonts w:ascii="Times New Roman" w:eastAsia="仿宋"/>
                <w:b/>
                <w:sz w:val="24"/>
                <w:szCs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4D07"/>
    <w:rsid w:val="036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2020-07-22T02:13:00Z</dcterms:created>
  <dc:creator>Administrator</dc:creator>
  <cp:lastModifiedBy>Administrator</cp:lastModifiedBy>
  <dcterms:modified xsi:type="dcterms:W3CDTF">2020-07-22T02:14:38Z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